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643CE" w14:textId="77777777" w:rsidR="00B0258B" w:rsidRPr="00B36AED" w:rsidRDefault="00B0258B" w:rsidP="00B0258B">
      <w:pPr>
        <w:tabs>
          <w:tab w:val="left" w:pos="1985"/>
        </w:tabs>
        <w:spacing w:after="0"/>
        <w:jc w:val="both"/>
        <w:rPr>
          <w:rFonts w:ascii="Arial" w:hAnsi="Arial" w:cs="Arial"/>
          <w:b/>
          <w:bCs/>
          <w:sz w:val="24"/>
        </w:rPr>
      </w:pPr>
      <w:r w:rsidRPr="00B36AED">
        <w:rPr>
          <w:rFonts w:ascii="Arial" w:hAnsi="Arial" w:cs="Arial"/>
          <w:b/>
          <w:bCs/>
          <w:sz w:val="24"/>
        </w:rPr>
        <w:t>3GPP TSG RAN WG1 Meeting #9</w:t>
      </w:r>
      <w:r>
        <w:rPr>
          <w:rFonts w:ascii="Arial" w:hAnsi="Arial" w:cs="Arial"/>
          <w:b/>
          <w:bCs/>
          <w:sz w:val="24"/>
        </w:rPr>
        <w:t>3</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Pr>
          <w:rFonts w:ascii="Arial" w:hAnsi="Arial" w:cs="Arial"/>
          <w:b/>
          <w:bCs/>
          <w:sz w:val="24"/>
        </w:rPr>
        <w:t>xxxxx</w:t>
      </w:r>
    </w:p>
    <w:p w14:paraId="1AF3F47B" w14:textId="77777777" w:rsidR="00B0258B" w:rsidRPr="00B36AED" w:rsidRDefault="00B0258B" w:rsidP="00B0258B">
      <w:pPr>
        <w:tabs>
          <w:tab w:val="left" w:pos="1985"/>
        </w:tabs>
        <w:spacing w:after="0"/>
        <w:jc w:val="both"/>
        <w:rPr>
          <w:rFonts w:ascii="Arial" w:hAnsi="Arial" w:cs="Arial"/>
          <w:b/>
          <w:bCs/>
          <w:sz w:val="24"/>
        </w:rPr>
      </w:pPr>
      <w:r w:rsidRPr="003438EF">
        <w:rPr>
          <w:rFonts w:ascii="Arial" w:hAnsi="Arial" w:cs="Arial"/>
          <w:b/>
          <w:bCs/>
          <w:sz w:val="24"/>
        </w:rPr>
        <w:t>Busan, Korea, May 21st – 25th, 2018</w:t>
      </w:r>
      <w:r w:rsidRPr="00B36AED">
        <w:rPr>
          <w:rFonts w:ascii="Arial" w:hAnsi="Arial" w:cs="Arial"/>
          <w:b/>
          <w:bCs/>
          <w:sz w:val="24"/>
        </w:rPr>
        <w:t xml:space="preserve"> </w:t>
      </w:r>
    </w:p>
    <w:p w14:paraId="673E8FE2" w14:textId="77777777" w:rsidR="00BE3E52" w:rsidRPr="00B0258B"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E5A802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0258B">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E37213">
        <w:rPr>
          <w:rFonts w:ascii="Arial" w:eastAsia="Malgun Gothic" w:hAnsi="Arial" w:cs="Arial"/>
          <w:b/>
          <w:sz w:val="24"/>
          <w:lang w:val="en-US" w:eastAsia="ko-KR"/>
        </w:rPr>
        <w:t>Power Control Framework</w:t>
      </w:r>
    </w:p>
    <w:p w14:paraId="442797E2" w14:textId="292DEF5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D3527F">
        <w:rPr>
          <w:rFonts w:ascii="Arial" w:hAnsi="Arial" w:cs="Arial"/>
          <w:b/>
          <w:sz w:val="24"/>
          <w:lang w:val="en-US"/>
        </w:rPr>
        <w:t>.</w:t>
      </w:r>
      <w:r w:rsidR="002C221A">
        <w:rPr>
          <w:rFonts w:ascii="Arial" w:hAnsi="Arial" w:cs="Arial"/>
          <w:b/>
          <w:sz w:val="24"/>
          <w:lang w:val="en-US"/>
        </w:rPr>
        <w:t>1.</w:t>
      </w:r>
      <w:r w:rsidR="00170817">
        <w:rPr>
          <w:rFonts w:ascii="Arial" w:hAnsi="Arial" w:cs="Arial"/>
          <w:b/>
          <w:sz w:val="24"/>
          <w:lang w:val="en-US"/>
        </w:rPr>
        <w:t>6</w:t>
      </w:r>
      <w:r w:rsidR="00E37213">
        <w:rPr>
          <w:rFonts w:ascii="Arial" w:hAnsi="Arial" w:cs="Arial"/>
          <w:b/>
          <w:sz w:val="24"/>
          <w:lang w:val="en-US"/>
        </w:rPr>
        <w:t>.1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71F252FD" w:rsidR="009A0886" w:rsidRDefault="006D58A9" w:rsidP="00026770">
      <w:pPr>
        <w:ind w:firstLine="284"/>
        <w:jc w:val="both"/>
        <w:rPr>
          <w:sz w:val="22"/>
          <w:szCs w:val="22"/>
          <w:lang w:eastAsia="zh-CN"/>
        </w:rPr>
      </w:pPr>
      <w:r>
        <w:rPr>
          <w:sz w:val="22"/>
          <w:szCs w:val="22"/>
          <w:lang w:eastAsia="zh-CN"/>
        </w:rPr>
        <w:t xml:space="preserve">In RAN1 </w:t>
      </w:r>
      <w:r w:rsidR="002C221A">
        <w:rPr>
          <w:sz w:val="22"/>
          <w:szCs w:val="22"/>
          <w:lang w:eastAsia="zh-CN"/>
        </w:rPr>
        <w:t xml:space="preserve">NR </w:t>
      </w:r>
      <w:r w:rsidR="00FB13B3">
        <w:rPr>
          <w:sz w:val="22"/>
          <w:szCs w:val="22"/>
          <w:lang w:eastAsia="zh-CN"/>
        </w:rPr>
        <w:t>#92</w:t>
      </w:r>
      <w:r w:rsidR="00B0258B">
        <w:rPr>
          <w:sz w:val="22"/>
          <w:szCs w:val="22"/>
          <w:lang w:eastAsia="zh-CN"/>
        </w:rPr>
        <w:t>b</w:t>
      </w:r>
      <w:r w:rsidR="002C221A">
        <w:rPr>
          <w:sz w:val="22"/>
          <w:szCs w:val="22"/>
          <w:lang w:eastAsia="zh-CN"/>
        </w:rPr>
        <w:t xml:space="preserve"> meeting</w:t>
      </w:r>
      <w:r w:rsidR="009A0886">
        <w:rPr>
          <w:sz w:val="22"/>
          <w:szCs w:val="22"/>
          <w:lang w:eastAsia="zh-CN"/>
        </w:rPr>
        <w:t xml:space="preserve">, </w:t>
      </w:r>
      <w:r w:rsidR="002C221A">
        <w:rPr>
          <w:sz w:val="22"/>
          <w:szCs w:val="22"/>
          <w:lang w:eastAsia="zh-CN"/>
        </w:rPr>
        <w:t xml:space="preserve">the following agreements on </w:t>
      </w:r>
      <w:r w:rsidR="00FB13B3">
        <w:rPr>
          <w:sz w:val="22"/>
          <w:szCs w:val="22"/>
          <w:lang w:eastAsia="zh-CN"/>
        </w:rPr>
        <w:t>power control framework</w:t>
      </w:r>
      <w:r w:rsidR="002C221A">
        <w:rPr>
          <w:sz w:val="22"/>
          <w:szCs w:val="22"/>
          <w:lang w:eastAsia="zh-CN"/>
        </w:rPr>
        <w:t xml:space="preserve"> have been achieved</w:t>
      </w:r>
      <w:r w:rsidR="00A465B4">
        <w:rPr>
          <w:sz w:val="22"/>
          <w:szCs w:val="22"/>
          <w:lang w:eastAsia="zh-CN"/>
        </w:rPr>
        <w:t xml:space="preserve">. </w:t>
      </w:r>
      <w:r w:rsidR="00170817">
        <w:rPr>
          <w:sz w:val="22"/>
          <w:szCs w:val="22"/>
          <w:lang w:eastAsia="zh-CN"/>
        </w:rPr>
        <w:t>[1]</w:t>
      </w:r>
    </w:p>
    <w:p w14:paraId="204D208B" w14:textId="77777777" w:rsidR="00D50EF7" w:rsidRPr="00BA3CCD" w:rsidRDefault="00D50EF7" w:rsidP="00D50EF7">
      <w:pPr>
        <w:snapToGrid w:val="0"/>
        <w:jc w:val="both"/>
        <w:rPr>
          <w:b/>
          <w:i/>
          <w:highlight w:val="green"/>
        </w:rPr>
      </w:pPr>
      <w:r w:rsidRPr="00BA3CCD">
        <w:rPr>
          <w:b/>
          <w:i/>
          <w:highlight w:val="green"/>
        </w:rPr>
        <w:t>Agreement</w:t>
      </w:r>
    </w:p>
    <w:p w14:paraId="49E644AB" w14:textId="77777777" w:rsidR="00D50EF7" w:rsidRPr="00BA3CCD" w:rsidRDefault="00D50EF7" w:rsidP="00D50EF7">
      <w:pPr>
        <w:snapToGrid w:val="0"/>
        <w:jc w:val="both"/>
        <w:rPr>
          <w:i/>
        </w:rPr>
      </w:pPr>
      <w:r w:rsidRPr="00BA3CCD">
        <w:rPr>
          <w:i/>
        </w:rPr>
        <w:t>Definition of PUSCH open-loop parameter j=0 should also include Msg3 transmission in the RRC_CONNECTED state</w:t>
      </w:r>
    </w:p>
    <w:p w14:paraId="21E53B99" w14:textId="77777777" w:rsidR="00D50EF7" w:rsidRPr="00BA3CCD" w:rsidRDefault="00D50EF7" w:rsidP="00D50EF7">
      <w:pPr>
        <w:contextualSpacing/>
        <w:jc w:val="both"/>
        <w:rPr>
          <w:i/>
          <w:szCs w:val="28"/>
        </w:rPr>
      </w:pPr>
    </w:p>
    <w:p w14:paraId="722C3080" w14:textId="77777777" w:rsidR="00D50EF7" w:rsidRPr="00BA3CCD" w:rsidRDefault="00D50EF7" w:rsidP="00D50EF7">
      <w:pPr>
        <w:contextualSpacing/>
        <w:jc w:val="both"/>
        <w:rPr>
          <w:b/>
          <w:i/>
          <w:szCs w:val="28"/>
        </w:rPr>
      </w:pPr>
      <w:r w:rsidRPr="00BA3CCD">
        <w:rPr>
          <w:b/>
          <w:i/>
          <w:szCs w:val="28"/>
          <w:highlight w:val="green"/>
        </w:rPr>
        <w:t>Agreement</w:t>
      </w:r>
    </w:p>
    <w:p w14:paraId="244D8920" w14:textId="77777777" w:rsidR="00D50EF7" w:rsidRPr="00BA3CCD" w:rsidRDefault="00D50EF7" w:rsidP="00D50EF7">
      <w:pPr>
        <w:contextualSpacing/>
        <w:jc w:val="both"/>
        <w:rPr>
          <w:i/>
          <w:szCs w:val="28"/>
        </w:rPr>
      </w:pPr>
      <w:r w:rsidRPr="00BA3CCD">
        <w:rPr>
          <w:i/>
          <w:szCs w:val="28"/>
        </w:rPr>
        <w:t>For PUSCH Msg3 in the RRC_CONNECTED state, UE shall use the SSB or CSI-RS associated with the PRACH for the pathloss measurement</w:t>
      </w:r>
    </w:p>
    <w:p w14:paraId="4D925662" w14:textId="77777777" w:rsidR="00D50EF7" w:rsidRPr="00BA3CCD" w:rsidRDefault="00D50EF7" w:rsidP="00D50EF7">
      <w:pPr>
        <w:contextualSpacing/>
        <w:jc w:val="both"/>
        <w:rPr>
          <w:i/>
          <w:szCs w:val="28"/>
        </w:rPr>
      </w:pPr>
    </w:p>
    <w:p w14:paraId="0208CB91" w14:textId="77777777" w:rsidR="00D50EF7" w:rsidRPr="00BA3CCD" w:rsidRDefault="00D50EF7" w:rsidP="00D50EF7">
      <w:pPr>
        <w:contextualSpacing/>
        <w:jc w:val="both"/>
        <w:rPr>
          <w:b/>
          <w:i/>
          <w:szCs w:val="28"/>
        </w:rPr>
      </w:pPr>
      <w:r w:rsidRPr="00BA3CCD">
        <w:rPr>
          <w:b/>
          <w:i/>
          <w:szCs w:val="28"/>
          <w:highlight w:val="green"/>
        </w:rPr>
        <w:t>Agreement</w:t>
      </w:r>
    </w:p>
    <w:p w14:paraId="2676249D" w14:textId="77777777" w:rsidR="00D50EF7" w:rsidRPr="00BA3CCD" w:rsidRDefault="00D50EF7" w:rsidP="00D50EF7">
      <w:pPr>
        <w:contextualSpacing/>
        <w:jc w:val="both"/>
        <w:rPr>
          <w:i/>
          <w:szCs w:val="28"/>
        </w:rPr>
      </w:pPr>
      <w:r w:rsidRPr="00BA3CCD">
        <w:rPr>
          <w:i/>
          <w:szCs w:val="28"/>
        </w:rPr>
        <w:t xml:space="preserve">For PUSCH Msg3 and UE in RRC_CONNECTED state, if the UE is configured with more than one closed-loop process for PUSCH, the CL-PC index shall be fixed to l=0.   </w:t>
      </w:r>
    </w:p>
    <w:p w14:paraId="1D675196" w14:textId="77777777" w:rsidR="00D50EF7" w:rsidRPr="00BA3CCD" w:rsidRDefault="00D50EF7" w:rsidP="00D50EF7">
      <w:pPr>
        <w:contextualSpacing/>
        <w:jc w:val="both"/>
        <w:rPr>
          <w:i/>
          <w:szCs w:val="28"/>
          <w:lang w:val="en-US"/>
        </w:rPr>
      </w:pPr>
    </w:p>
    <w:p w14:paraId="1FB1BAF7" w14:textId="77777777" w:rsidR="00D50EF7" w:rsidRPr="00BA3CCD" w:rsidRDefault="00D50EF7" w:rsidP="00D50EF7">
      <w:pPr>
        <w:contextualSpacing/>
        <w:jc w:val="both"/>
        <w:rPr>
          <w:b/>
          <w:i/>
          <w:szCs w:val="28"/>
        </w:rPr>
      </w:pPr>
      <w:r w:rsidRPr="00BA3CCD">
        <w:rPr>
          <w:b/>
          <w:i/>
          <w:szCs w:val="28"/>
          <w:highlight w:val="green"/>
        </w:rPr>
        <w:t>Agreement</w:t>
      </w:r>
    </w:p>
    <w:p w14:paraId="005E568C" w14:textId="77777777" w:rsidR="00D50EF7" w:rsidRPr="00BA3CCD" w:rsidRDefault="00D50EF7" w:rsidP="00D50EF7">
      <w:pPr>
        <w:rPr>
          <w:i/>
          <w:szCs w:val="28"/>
        </w:rPr>
      </w:pPr>
      <w:r w:rsidRPr="00BA3CCD">
        <w:rPr>
          <w:bCs/>
          <w:i/>
          <w:szCs w:val="28"/>
        </w:rPr>
        <w:t>For PUCCH without high layer parameter PUCCH-Spatial-relation-info</w:t>
      </w:r>
      <w:r w:rsidRPr="00BA3CCD">
        <w:rPr>
          <w:i/>
          <w:szCs w:val="28"/>
        </w:rPr>
        <w:t>, t</w:t>
      </w:r>
      <w:r w:rsidRPr="00BA3CCD">
        <w:rPr>
          <w:rFonts w:hint="eastAsia"/>
          <w:i/>
          <w:szCs w:val="28"/>
        </w:rPr>
        <w:t>he closed loop index l should also be set to a fixed value, i.e.</w:t>
      </w:r>
      <w:r w:rsidRPr="00BA3CCD">
        <w:rPr>
          <w:i/>
          <w:szCs w:val="28"/>
        </w:rPr>
        <w:t>,</w:t>
      </w:r>
      <w:r w:rsidRPr="00BA3CCD">
        <w:rPr>
          <w:rFonts w:hint="eastAsia"/>
          <w:i/>
          <w:szCs w:val="28"/>
        </w:rPr>
        <w:t xml:space="preserve"> </w:t>
      </w:r>
      <w:r w:rsidRPr="00BA3CCD">
        <w:rPr>
          <w:i/>
          <w:szCs w:val="28"/>
        </w:rPr>
        <w:t>l=</w:t>
      </w:r>
      <w:r w:rsidRPr="00BA3CCD">
        <w:rPr>
          <w:rFonts w:hint="eastAsia"/>
          <w:i/>
          <w:szCs w:val="28"/>
        </w:rPr>
        <w:t>0</w:t>
      </w:r>
      <w:r w:rsidRPr="00BA3CCD">
        <w:rPr>
          <w:i/>
          <w:szCs w:val="28"/>
        </w:rPr>
        <w:t>.</w:t>
      </w:r>
    </w:p>
    <w:p w14:paraId="3E2AF0E8" w14:textId="77777777" w:rsidR="00D50EF7" w:rsidRPr="00BA3CCD" w:rsidRDefault="00D50EF7" w:rsidP="00D50EF7">
      <w:pPr>
        <w:rPr>
          <w:i/>
          <w:lang w:eastAsia="x-none"/>
        </w:rPr>
      </w:pPr>
    </w:p>
    <w:p w14:paraId="1068C908" w14:textId="77777777" w:rsidR="00D50EF7" w:rsidRPr="00BA3CCD" w:rsidRDefault="00D50EF7" w:rsidP="00D50EF7">
      <w:pPr>
        <w:rPr>
          <w:b/>
          <w:i/>
          <w:lang w:eastAsia="x-none"/>
        </w:rPr>
      </w:pPr>
      <w:r w:rsidRPr="00BA3CCD">
        <w:rPr>
          <w:b/>
          <w:i/>
          <w:highlight w:val="green"/>
          <w:lang w:eastAsia="x-none"/>
        </w:rPr>
        <w:t>Agreement:</w:t>
      </w:r>
    </w:p>
    <w:p w14:paraId="1EF4E41E" w14:textId="77777777" w:rsidR="00D50EF7" w:rsidRPr="00BA3CCD" w:rsidRDefault="00D50EF7" w:rsidP="00D50EF7">
      <w:pPr>
        <w:rPr>
          <w:i/>
          <w:lang w:eastAsia="x-none"/>
        </w:rPr>
      </w:pPr>
      <w:r w:rsidRPr="00BA3CCD">
        <w:rPr>
          <w:i/>
          <w:lang w:eastAsia="x-none"/>
        </w:rPr>
        <w:t>Single K1 value is supported for PUCCH power control</w:t>
      </w:r>
    </w:p>
    <w:p w14:paraId="33E00CD2" w14:textId="77777777" w:rsidR="00D50EF7" w:rsidRPr="00BA3CCD" w:rsidRDefault="00D50EF7" w:rsidP="00D50EF7">
      <w:pPr>
        <w:numPr>
          <w:ilvl w:val="0"/>
          <w:numId w:val="15"/>
        </w:numPr>
        <w:overflowPunct/>
        <w:autoSpaceDE/>
        <w:autoSpaceDN/>
        <w:adjustRightInd/>
        <w:spacing w:after="0"/>
        <w:textAlignment w:val="auto"/>
        <w:rPr>
          <w:i/>
          <w:lang w:eastAsia="x-none"/>
        </w:rPr>
      </w:pPr>
      <w:r w:rsidRPr="00BA3CCD">
        <w:rPr>
          <w:i/>
          <w:lang w:eastAsia="x-none"/>
        </w:rPr>
        <w:t>The value will be decided in RAN1#93</w:t>
      </w:r>
    </w:p>
    <w:p w14:paraId="3558976D" w14:textId="77777777" w:rsidR="00D50EF7" w:rsidRPr="00BA3CCD" w:rsidRDefault="00D50EF7" w:rsidP="00D50EF7">
      <w:pPr>
        <w:rPr>
          <w:i/>
          <w:lang w:eastAsia="x-none"/>
        </w:rPr>
      </w:pPr>
    </w:p>
    <w:p w14:paraId="22B600D9" w14:textId="77777777" w:rsidR="00D50EF7" w:rsidRPr="00BA3CCD" w:rsidRDefault="00D50EF7" w:rsidP="00D50EF7">
      <w:pPr>
        <w:rPr>
          <w:b/>
          <w:i/>
          <w:lang w:eastAsia="x-none"/>
        </w:rPr>
      </w:pPr>
      <w:r w:rsidRPr="00BA3CCD">
        <w:rPr>
          <w:b/>
          <w:i/>
          <w:highlight w:val="green"/>
          <w:lang w:eastAsia="x-none"/>
        </w:rPr>
        <w:t>Agreement</w:t>
      </w:r>
    </w:p>
    <w:p w14:paraId="3B4B4CEA" w14:textId="77777777" w:rsidR="00D50EF7" w:rsidRPr="00BA3CCD" w:rsidRDefault="00D50EF7" w:rsidP="00D50EF7">
      <w:pPr>
        <w:rPr>
          <w:i/>
          <w:lang w:eastAsia="x-none"/>
        </w:rPr>
      </w:pPr>
      <w:r w:rsidRPr="00BA3CCD">
        <w:rPr>
          <w:i/>
          <w:lang w:eastAsia="x-none"/>
        </w:rPr>
        <w:t>Single K2 value is supported for PUCCH power control</w:t>
      </w:r>
    </w:p>
    <w:p w14:paraId="52D27CCE" w14:textId="77777777" w:rsidR="00D50EF7" w:rsidRPr="00BA3CCD" w:rsidRDefault="00D50EF7" w:rsidP="00D50EF7">
      <w:pPr>
        <w:numPr>
          <w:ilvl w:val="0"/>
          <w:numId w:val="15"/>
        </w:numPr>
        <w:overflowPunct/>
        <w:autoSpaceDE/>
        <w:autoSpaceDN/>
        <w:adjustRightInd/>
        <w:spacing w:after="0"/>
        <w:textAlignment w:val="auto"/>
        <w:rPr>
          <w:i/>
          <w:lang w:eastAsia="x-none"/>
        </w:rPr>
      </w:pPr>
      <w:r w:rsidRPr="00BA3CCD">
        <w:rPr>
          <w:i/>
          <w:lang w:eastAsia="x-none"/>
        </w:rPr>
        <w:t>The value will be decided in RAN1#93</w:t>
      </w:r>
    </w:p>
    <w:p w14:paraId="048C6ABF" w14:textId="77777777" w:rsidR="00D50EF7" w:rsidRPr="00BA3CCD" w:rsidRDefault="00D50EF7" w:rsidP="00D50EF7">
      <w:pPr>
        <w:rPr>
          <w:i/>
          <w:lang w:eastAsia="x-none"/>
        </w:rPr>
      </w:pPr>
    </w:p>
    <w:p w14:paraId="19E7D949" w14:textId="77777777" w:rsidR="00D50EF7" w:rsidRPr="00BA3CCD" w:rsidRDefault="00D50EF7" w:rsidP="00D50EF7">
      <w:pPr>
        <w:spacing w:line="276" w:lineRule="auto"/>
        <w:contextualSpacing/>
        <w:jc w:val="both"/>
        <w:rPr>
          <w:b/>
          <w:i/>
          <w:szCs w:val="28"/>
        </w:rPr>
      </w:pPr>
      <w:r w:rsidRPr="00BA3CCD">
        <w:rPr>
          <w:b/>
          <w:i/>
          <w:szCs w:val="28"/>
          <w:highlight w:val="green"/>
        </w:rPr>
        <w:t>Agreement</w:t>
      </w:r>
      <w:r w:rsidRPr="00BA3CCD">
        <w:rPr>
          <w:rFonts w:hint="eastAsia"/>
          <w:b/>
          <w:i/>
          <w:szCs w:val="28"/>
          <w:highlight w:val="green"/>
        </w:rPr>
        <w:t>:</w:t>
      </w:r>
      <w:r w:rsidRPr="00BA3CCD">
        <w:rPr>
          <w:b/>
          <w:i/>
          <w:szCs w:val="28"/>
        </w:rPr>
        <w:t xml:space="preserve"> </w:t>
      </w:r>
    </w:p>
    <w:p w14:paraId="6E878C53" w14:textId="77777777" w:rsidR="00D50EF7" w:rsidRPr="00BA3CCD" w:rsidRDefault="00D50EF7" w:rsidP="00D50EF7">
      <w:pPr>
        <w:spacing w:line="276" w:lineRule="auto"/>
        <w:contextualSpacing/>
        <w:jc w:val="both"/>
        <w:rPr>
          <w:i/>
          <w:szCs w:val="28"/>
        </w:rPr>
      </w:pPr>
      <w:r w:rsidRPr="00BA3CCD">
        <w:rPr>
          <w:i/>
          <w:szCs w:val="28"/>
        </w:rPr>
        <w:t>UE uses one selected SSB or CSI-RS resource among SSB(s) and CSI-RS resource(s) associated with indicated RACH resource(s) in the handover message for pathloss estimation for PRACH during handover.</w:t>
      </w:r>
    </w:p>
    <w:p w14:paraId="611F3EF1" w14:textId="77777777" w:rsidR="00D50EF7" w:rsidRPr="00BA3CCD" w:rsidRDefault="00D50EF7" w:rsidP="00D50EF7">
      <w:pPr>
        <w:rPr>
          <w:i/>
          <w:lang w:eastAsia="x-none"/>
        </w:rPr>
      </w:pPr>
    </w:p>
    <w:p w14:paraId="06BE87E2" w14:textId="77777777" w:rsidR="00D50EF7" w:rsidRPr="00BA3CCD" w:rsidRDefault="00D50EF7" w:rsidP="00D50EF7">
      <w:pPr>
        <w:pStyle w:val="ListParagraph4"/>
        <w:snapToGrid w:val="0"/>
        <w:spacing w:beforeLines="50" w:before="120"/>
        <w:ind w:left="0"/>
        <w:contextualSpacing w:val="0"/>
        <w:rPr>
          <w:rFonts w:eastAsia="Malgun Gothic"/>
          <w:b/>
          <w:i/>
          <w:sz w:val="20"/>
          <w:szCs w:val="21"/>
        </w:rPr>
      </w:pPr>
      <w:r w:rsidRPr="00BA3CCD">
        <w:rPr>
          <w:rFonts w:eastAsia="Malgun Gothic"/>
          <w:b/>
          <w:i/>
          <w:sz w:val="20"/>
          <w:szCs w:val="21"/>
          <w:highlight w:val="green"/>
        </w:rPr>
        <w:t>Agreement:</w:t>
      </w:r>
    </w:p>
    <w:p w14:paraId="566FA4E5" w14:textId="77777777" w:rsidR="00D50EF7" w:rsidRPr="00BA3CCD" w:rsidRDefault="00D50EF7" w:rsidP="00D50EF7">
      <w:pPr>
        <w:numPr>
          <w:ilvl w:val="0"/>
          <w:numId w:val="16"/>
        </w:numPr>
        <w:overflowPunct/>
        <w:autoSpaceDE/>
        <w:autoSpaceDN/>
        <w:adjustRightInd/>
        <w:spacing w:after="0"/>
        <w:textAlignment w:val="auto"/>
        <w:rPr>
          <w:i/>
          <w:sz w:val="14"/>
          <w:lang w:eastAsia="x-none"/>
        </w:rPr>
      </w:pPr>
      <w:r w:rsidRPr="00BA3CCD">
        <w:rPr>
          <w:i/>
          <w:szCs w:val="21"/>
        </w:rPr>
        <w:t>For group-common TPC command in DCI format 2-2, both closed loops can be adjusted dynamically</w:t>
      </w:r>
    </w:p>
    <w:p w14:paraId="1415BD16" w14:textId="77777777" w:rsidR="00D50EF7" w:rsidRPr="00BA3CCD" w:rsidRDefault="00D50EF7" w:rsidP="00D50EF7">
      <w:pPr>
        <w:rPr>
          <w:i/>
          <w:lang w:eastAsia="x-none"/>
        </w:rPr>
      </w:pPr>
    </w:p>
    <w:p w14:paraId="2103AAF1" w14:textId="77777777" w:rsidR="00D50EF7" w:rsidRPr="00BA3CCD" w:rsidRDefault="00D50EF7" w:rsidP="00D50EF7">
      <w:pPr>
        <w:rPr>
          <w:b/>
          <w:i/>
          <w:lang w:eastAsia="x-none"/>
        </w:rPr>
      </w:pPr>
      <w:r w:rsidRPr="00BA3CCD">
        <w:rPr>
          <w:b/>
          <w:i/>
          <w:highlight w:val="darkYellow"/>
          <w:lang w:eastAsia="x-none"/>
        </w:rPr>
        <w:t>Working Assumption</w:t>
      </w:r>
    </w:p>
    <w:p w14:paraId="24C1B100" w14:textId="77777777" w:rsidR="00D50EF7" w:rsidRPr="00BA3CCD" w:rsidRDefault="00D50EF7" w:rsidP="00D50EF7">
      <w:pPr>
        <w:snapToGrid w:val="0"/>
        <w:jc w:val="both"/>
        <w:rPr>
          <w:i/>
        </w:rPr>
      </w:pPr>
      <w:r w:rsidRPr="00BA3CCD">
        <w:rPr>
          <w:i/>
        </w:rPr>
        <w:t xml:space="preserve">For group-common TPC command in DCI format 2-2, </w:t>
      </w:r>
    </w:p>
    <w:p w14:paraId="35B0117C" w14:textId="77777777" w:rsidR="00D50EF7" w:rsidRPr="00BA3CCD" w:rsidRDefault="00D50EF7" w:rsidP="00D50EF7">
      <w:pPr>
        <w:snapToGrid w:val="0"/>
        <w:jc w:val="both"/>
        <w:rPr>
          <w:i/>
        </w:rPr>
      </w:pPr>
      <w:r w:rsidRPr="00BA3CCD">
        <w:rPr>
          <w:i/>
        </w:rPr>
        <w:lastRenderedPageBreak/>
        <w:t xml:space="preserve">One bit </w:t>
      </w:r>
      <w:proofErr w:type="spellStart"/>
      <w:r w:rsidRPr="00BA3CCD">
        <w:rPr>
          <w:i/>
        </w:rPr>
        <w:t>closedloopindex</w:t>
      </w:r>
      <w:proofErr w:type="spellEnd"/>
      <w:r w:rsidRPr="00BA3CCD">
        <w:rPr>
          <w:i/>
        </w:rPr>
        <w:t xml:space="preserve"> field is present along with the TPC command in the DCI format 2_2 to indicate which closed loop the TPC command applies to</w:t>
      </w:r>
    </w:p>
    <w:p w14:paraId="3E9B9CA3" w14:textId="77777777" w:rsidR="00D50EF7" w:rsidRPr="00BA3CCD" w:rsidRDefault="00D50EF7" w:rsidP="00D50EF7">
      <w:pPr>
        <w:pStyle w:val="ListParagraph"/>
        <w:numPr>
          <w:ilvl w:val="0"/>
          <w:numId w:val="15"/>
        </w:numPr>
        <w:snapToGrid w:val="0"/>
        <w:jc w:val="both"/>
        <w:rPr>
          <w:i/>
        </w:rPr>
      </w:pPr>
      <w:r w:rsidRPr="00BA3CCD">
        <w:rPr>
          <w:rFonts w:hint="eastAsia"/>
          <w:i/>
        </w:rPr>
        <w:t xml:space="preserve">When a UE is configured with 1 closed loop, the bit </w:t>
      </w:r>
      <w:proofErr w:type="spellStart"/>
      <w:r w:rsidRPr="00BA3CCD">
        <w:rPr>
          <w:i/>
        </w:rPr>
        <w:t>closedloopindex</w:t>
      </w:r>
      <w:proofErr w:type="spellEnd"/>
      <w:r w:rsidRPr="00BA3CCD">
        <w:rPr>
          <w:i/>
        </w:rPr>
        <w:t xml:space="preserve"> field is NOT present.</w:t>
      </w:r>
    </w:p>
    <w:p w14:paraId="72D4E3D7" w14:textId="77777777" w:rsidR="00D50EF7" w:rsidRPr="00BA3CCD" w:rsidRDefault="00D50EF7" w:rsidP="00D50EF7">
      <w:pPr>
        <w:pStyle w:val="ListParagraph"/>
        <w:numPr>
          <w:ilvl w:val="0"/>
          <w:numId w:val="15"/>
        </w:numPr>
        <w:snapToGrid w:val="0"/>
        <w:jc w:val="both"/>
        <w:rPr>
          <w:i/>
        </w:rPr>
      </w:pPr>
      <w:r w:rsidRPr="00BA3CCD">
        <w:rPr>
          <w:rFonts w:hint="eastAsia"/>
          <w:i/>
        </w:rPr>
        <w:t xml:space="preserve">When a UE is configured with </w:t>
      </w:r>
      <w:r w:rsidRPr="00BA3CCD">
        <w:rPr>
          <w:i/>
        </w:rPr>
        <w:t>2</w:t>
      </w:r>
      <w:r w:rsidRPr="00BA3CCD">
        <w:rPr>
          <w:rFonts w:hint="eastAsia"/>
          <w:i/>
        </w:rPr>
        <w:t xml:space="preserve"> closed loop</w:t>
      </w:r>
      <w:r w:rsidRPr="00BA3CCD">
        <w:rPr>
          <w:i/>
        </w:rPr>
        <w:t>s</w:t>
      </w:r>
      <w:r w:rsidRPr="00BA3CCD">
        <w:rPr>
          <w:rFonts w:hint="eastAsia"/>
          <w:i/>
        </w:rPr>
        <w:t>, the bit</w:t>
      </w:r>
      <w:r w:rsidRPr="00BA3CCD">
        <w:rPr>
          <w:i/>
        </w:rPr>
        <w:t xml:space="preserve"> location of</w:t>
      </w:r>
      <w:r w:rsidRPr="00BA3CCD">
        <w:rPr>
          <w:rFonts w:hint="eastAsia"/>
          <w:i/>
        </w:rPr>
        <w:t xml:space="preserve"> </w:t>
      </w:r>
      <w:proofErr w:type="spellStart"/>
      <w:r w:rsidRPr="00BA3CCD">
        <w:rPr>
          <w:i/>
        </w:rPr>
        <w:t>closedloopindex</w:t>
      </w:r>
      <w:proofErr w:type="spellEnd"/>
      <w:r w:rsidRPr="00BA3CCD">
        <w:rPr>
          <w:i/>
        </w:rPr>
        <w:t xml:space="preserve"> field follows the 2 bit TPC command.</w:t>
      </w:r>
    </w:p>
    <w:p w14:paraId="6C35AC02" w14:textId="77777777" w:rsidR="00D50EF7" w:rsidRPr="00BA3CCD" w:rsidRDefault="00D50EF7" w:rsidP="00D50EF7">
      <w:pPr>
        <w:rPr>
          <w:i/>
          <w:lang w:eastAsia="x-none"/>
        </w:rPr>
      </w:pPr>
      <w:r w:rsidRPr="00BA3CCD">
        <w:rPr>
          <w:i/>
        </w:rPr>
        <w:t>Notes: UE assumes that the start bit of the TPC command is X*</w:t>
      </w:r>
      <w:proofErr w:type="spellStart"/>
      <w:r w:rsidRPr="00BA3CCD">
        <w:rPr>
          <w:i/>
        </w:rPr>
        <w:t>tpc_index</w:t>
      </w:r>
      <w:proofErr w:type="spellEnd"/>
      <w:r w:rsidRPr="00BA3CCD">
        <w:rPr>
          <w:i/>
        </w:rPr>
        <w:t>, where X=3 if configured with 2 closed-loop process, otherwise X=2.</w:t>
      </w:r>
    </w:p>
    <w:p w14:paraId="28D0451C" w14:textId="61ADF251"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2C221A">
        <w:rPr>
          <w:sz w:val="22"/>
          <w:szCs w:val="22"/>
          <w:lang w:eastAsia="zh-CN"/>
        </w:rPr>
        <w:t xml:space="preserve">remaining issues for </w:t>
      </w:r>
      <w:r w:rsidR="00E53B52">
        <w:rPr>
          <w:sz w:val="22"/>
          <w:szCs w:val="22"/>
          <w:lang w:eastAsia="zh-CN"/>
        </w:rPr>
        <w:t xml:space="preserve">power control parameters indication </w:t>
      </w:r>
      <w:r w:rsidR="00D50EF7">
        <w:rPr>
          <w:sz w:val="22"/>
          <w:szCs w:val="22"/>
          <w:lang w:eastAsia="zh-CN"/>
        </w:rPr>
        <w:t>for DCI format 0_0</w:t>
      </w:r>
      <w:r w:rsidR="00A465B4">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0D8DD83E" w14:textId="72ADFDFB" w:rsidR="00E53B52" w:rsidRDefault="002C221A" w:rsidP="00510EC2">
      <w:pPr>
        <w:ind w:firstLine="284"/>
        <w:jc w:val="both"/>
        <w:rPr>
          <w:sz w:val="22"/>
          <w:szCs w:val="22"/>
          <w:lang w:val="en-US" w:eastAsia="zh-CN"/>
        </w:rPr>
      </w:pPr>
      <w:r>
        <w:rPr>
          <w:sz w:val="22"/>
          <w:szCs w:val="22"/>
          <w:lang w:val="en-US" w:eastAsia="zh-CN"/>
        </w:rPr>
        <w:t xml:space="preserve">For PUSCH power control, the power control parameters can be identified by SRI. </w:t>
      </w:r>
      <w:r w:rsidR="00E53B52">
        <w:rPr>
          <w:sz w:val="22"/>
          <w:szCs w:val="22"/>
          <w:lang w:val="en-US" w:eastAsia="zh-CN"/>
        </w:rPr>
        <w:t>For UL codebook based and non-codebook based transmission scheme, it has been agreed that the gNB should configure at least one SRS resource. So if no SRI is indicated</w:t>
      </w:r>
      <w:r w:rsidR="00B0710B">
        <w:rPr>
          <w:sz w:val="22"/>
          <w:szCs w:val="22"/>
          <w:lang w:val="en-US" w:eastAsia="zh-CN"/>
        </w:rPr>
        <w:t>, which means SRI=0</w:t>
      </w:r>
      <w:r w:rsidR="00E53B52">
        <w:rPr>
          <w:sz w:val="22"/>
          <w:szCs w:val="22"/>
          <w:lang w:val="en-US" w:eastAsia="zh-CN"/>
        </w:rPr>
        <w:t xml:space="preserve">, the power control parameters should be </w:t>
      </w:r>
      <w:r w:rsidR="00B0710B">
        <w:rPr>
          <w:sz w:val="22"/>
          <w:szCs w:val="22"/>
          <w:lang w:val="en-US" w:eastAsia="zh-CN"/>
        </w:rPr>
        <w:t>based on SRI=0.</w:t>
      </w:r>
    </w:p>
    <w:p w14:paraId="69360948" w14:textId="784605D4" w:rsidR="00D50EF7" w:rsidRDefault="00B0710B" w:rsidP="00510EC2">
      <w:pPr>
        <w:ind w:firstLine="284"/>
        <w:jc w:val="both"/>
        <w:rPr>
          <w:sz w:val="22"/>
          <w:szCs w:val="22"/>
          <w:lang w:val="en-US" w:eastAsia="zh-CN"/>
        </w:rPr>
      </w:pPr>
      <w:r>
        <w:rPr>
          <w:sz w:val="22"/>
          <w:szCs w:val="22"/>
          <w:lang w:val="en-US" w:eastAsia="zh-CN"/>
        </w:rPr>
        <w:t xml:space="preserve">When transmission scheme is not configured, it has been agreed that the transmission is 1 PUSCH port based and triggered by DCI format 0_0, where no SRI is present and no SRS resource may be configured. </w:t>
      </w:r>
      <w:r w:rsidR="00CD322E">
        <w:rPr>
          <w:sz w:val="22"/>
          <w:szCs w:val="22"/>
          <w:lang w:val="en-US" w:eastAsia="zh-CN"/>
        </w:rPr>
        <w:t xml:space="preserve">Before RRC connection, the UE can use the same beam as PRACH to transmit PUSCH. Then the same power control parameters as Msg3 can be used for the uplink transmission before RRC connection. After RRC connection, it is also possible that the gNB does not configure transmission scheme. </w:t>
      </w:r>
      <w:r w:rsidR="00D50EF7">
        <w:rPr>
          <w:sz w:val="22"/>
          <w:szCs w:val="22"/>
          <w:lang w:val="en-US" w:eastAsia="zh-CN"/>
        </w:rPr>
        <w:t>In MIMO session, the following agreements have been achieved for PUSCH beam indication for DCI format 0_0.</w:t>
      </w:r>
    </w:p>
    <w:p w14:paraId="15EE8E35" w14:textId="77777777" w:rsidR="00D50EF7" w:rsidRPr="00BA3CCD" w:rsidRDefault="00D50EF7" w:rsidP="00D50EF7">
      <w:pPr>
        <w:rPr>
          <w:b/>
          <w:i/>
        </w:rPr>
      </w:pPr>
      <w:r w:rsidRPr="00BA3CCD">
        <w:rPr>
          <w:b/>
          <w:i/>
          <w:highlight w:val="green"/>
        </w:rPr>
        <w:t>Agreement:</w:t>
      </w:r>
    </w:p>
    <w:p w14:paraId="7BD23BB3" w14:textId="77777777" w:rsidR="00D50EF7" w:rsidRPr="00BA3CCD" w:rsidRDefault="00D50EF7" w:rsidP="00D50EF7">
      <w:pPr>
        <w:pStyle w:val="BodyText"/>
        <w:numPr>
          <w:ilvl w:val="0"/>
          <w:numId w:val="18"/>
        </w:numPr>
        <w:spacing w:after="0"/>
        <w:rPr>
          <w:i/>
        </w:rPr>
      </w:pPr>
      <w:r w:rsidRPr="00BA3CCD">
        <w:rPr>
          <w:i/>
        </w:rPr>
        <w:t>For PUSCH scheduled by DCI format 0_0, the UE shall use a default spatial relation corresponding to the spatial relation, if applicable, used by the PUCCH resource with the lowest ID configured in the active UL BWP</w:t>
      </w:r>
    </w:p>
    <w:p w14:paraId="4B4947ED" w14:textId="77777777" w:rsidR="00D50EF7" w:rsidRPr="00BA3CCD" w:rsidRDefault="00D50EF7" w:rsidP="00D50EF7">
      <w:pPr>
        <w:pStyle w:val="BodyText"/>
        <w:numPr>
          <w:ilvl w:val="1"/>
          <w:numId w:val="18"/>
        </w:numPr>
        <w:spacing w:after="0"/>
        <w:rPr>
          <w:i/>
        </w:rPr>
      </w:pPr>
      <w:r w:rsidRPr="00BA3CCD">
        <w:rPr>
          <w:i/>
        </w:rPr>
        <w:t>Above applies for a cell configured with PUCCH</w:t>
      </w:r>
    </w:p>
    <w:p w14:paraId="5559195A" w14:textId="77777777" w:rsidR="00D50EF7" w:rsidRPr="00BA3CCD" w:rsidRDefault="00D50EF7" w:rsidP="00D50EF7">
      <w:pPr>
        <w:pStyle w:val="BodyText"/>
        <w:numPr>
          <w:ilvl w:val="1"/>
          <w:numId w:val="18"/>
        </w:numPr>
        <w:spacing w:after="0"/>
        <w:rPr>
          <w:i/>
        </w:rPr>
      </w:pPr>
      <w:r w:rsidRPr="00BA3CCD">
        <w:rPr>
          <w:i/>
        </w:rPr>
        <w:t>Note: the UE is configured with a list of spatial relations in PUCCH-</w:t>
      </w:r>
      <w:proofErr w:type="spellStart"/>
      <w:r w:rsidRPr="00BA3CCD">
        <w:rPr>
          <w:i/>
        </w:rPr>
        <w:t>SpatialRelationInfo</w:t>
      </w:r>
      <w:proofErr w:type="spellEnd"/>
      <w:r w:rsidRPr="00BA3CCD">
        <w:rPr>
          <w:i/>
        </w:rPr>
        <w:t>. MAC-CE indicates a single selected spatial relation from the list on a per-PUCCH resource basis if the list has more than one element.</w:t>
      </w:r>
    </w:p>
    <w:p w14:paraId="315A97FB" w14:textId="77777777" w:rsidR="00D50EF7" w:rsidRPr="00D50EF7" w:rsidRDefault="00D50EF7" w:rsidP="00510EC2">
      <w:pPr>
        <w:ind w:firstLine="284"/>
        <w:jc w:val="both"/>
        <w:rPr>
          <w:sz w:val="22"/>
          <w:szCs w:val="22"/>
          <w:lang w:val="en-US" w:eastAsia="zh-CN"/>
        </w:rPr>
      </w:pPr>
    </w:p>
    <w:p w14:paraId="3DDC8D1C" w14:textId="0CBE25AB" w:rsidR="002C221A" w:rsidRDefault="00D50EF7" w:rsidP="00510EC2">
      <w:pPr>
        <w:ind w:firstLine="284"/>
        <w:jc w:val="both"/>
        <w:rPr>
          <w:sz w:val="22"/>
          <w:szCs w:val="22"/>
          <w:lang w:val="en-US" w:eastAsia="zh-CN"/>
        </w:rPr>
      </w:pPr>
      <w:r>
        <w:rPr>
          <w:sz w:val="22"/>
          <w:szCs w:val="22"/>
          <w:lang w:val="en-US" w:eastAsia="zh-CN"/>
        </w:rPr>
        <w:t>So for DCI format 0_0, the PUSCH beam indication is based on</w:t>
      </w:r>
      <w:r w:rsidR="00CD322E">
        <w:rPr>
          <w:sz w:val="22"/>
          <w:szCs w:val="22"/>
          <w:lang w:val="en-US" w:eastAsia="zh-CN"/>
        </w:rPr>
        <w:t xml:space="preserve"> </w:t>
      </w:r>
      <w:r>
        <w:rPr>
          <w:sz w:val="22"/>
          <w:szCs w:val="22"/>
          <w:lang w:val="en-US" w:eastAsia="zh-CN"/>
        </w:rPr>
        <w:t xml:space="preserve">the PUCCH resource with lowest ID. It was agreed that the power control parameters are indicated based on beam indication. </w:t>
      </w:r>
      <w:r w:rsidR="00CD322E">
        <w:rPr>
          <w:sz w:val="22"/>
          <w:szCs w:val="22"/>
          <w:lang w:val="en-US" w:eastAsia="zh-CN"/>
        </w:rPr>
        <w:t xml:space="preserve">Hence </w:t>
      </w:r>
      <w:r>
        <w:rPr>
          <w:sz w:val="22"/>
          <w:szCs w:val="22"/>
          <w:lang w:val="en-US" w:eastAsia="zh-CN"/>
        </w:rPr>
        <w:t xml:space="preserve">for DCI format 0_0, it should be supported that </w:t>
      </w:r>
      <w:r w:rsidR="00CD322E">
        <w:rPr>
          <w:sz w:val="22"/>
          <w:szCs w:val="22"/>
          <w:lang w:val="en-US" w:eastAsia="zh-CN"/>
        </w:rPr>
        <w:t xml:space="preserve">power control parameter </w:t>
      </w:r>
      <w:r w:rsidR="00AD3069">
        <w:rPr>
          <w:sz w:val="22"/>
          <w:szCs w:val="22"/>
          <w:lang w:val="en-US" w:eastAsia="zh-CN"/>
        </w:rPr>
        <w:t xml:space="preserve">index </w:t>
      </w:r>
      <w:r>
        <w:rPr>
          <w:sz w:val="22"/>
          <w:szCs w:val="22"/>
          <w:lang w:val="en-US" w:eastAsia="zh-CN"/>
        </w:rPr>
        <w:t xml:space="preserve">can be mapped to </w:t>
      </w:r>
      <w:r w:rsidRPr="00977307">
        <w:rPr>
          <w:i/>
          <w:sz w:val="22"/>
          <w:szCs w:val="22"/>
          <w:lang w:val="en-US" w:eastAsia="zh-CN"/>
        </w:rPr>
        <w:t>PUCCH-</w:t>
      </w:r>
      <w:proofErr w:type="spellStart"/>
      <w:r w:rsidRPr="00977307">
        <w:rPr>
          <w:i/>
          <w:sz w:val="22"/>
          <w:szCs w:val="22"/>
          <w:lang w:val="en-US" w:eastAsia="zh-CN"/>
        </w:rPr>
        <w:t>spatialRelationInfo</w:t>
      </w:r>
      <w:proofErr w:type="spellEnd"/>
      <w:r>
        <w:rPr>
          <w:sz w:val="22"/>
          <w:szCs w:val="22"/>
          <w:lang w:val="en-US" w:eastAsia="zh-CN"/>
        </w:rPr>
        <w:t xml:space="preserve"> configured for the PUCCH resource with lowest ID</w:t>
      </w:r>
      <w:r w:rsidR="00AD3069">
        <w:rPr>
          <w:sz w:val="22"/>
          <w:szCs w:val="22"/>
          <w:lang w:val="en-US" w:eastAsia="zh-CN"/>
        </w:rPr>
        <w:t xml:space="preserve"> </w:t>
      </w:r>
      <w:r>
        <w:rPr>
          <w:sz w:val="22"/>
          <w:szCs w:val="22"/>
          <w:lang w:val="en-US" w:eastAsia="zh-CN"/>
        </w:rPr>
        <w:t>in the active UL BWP.</w:t>
      </w:r>
    </w:p>
    <w:p w14:paraId="01ED8E07" w14:textId="2B514C2D" w:rsidR="00170817" w:rsidRDefault="00170817" w:rsidP="00510EC2">
      <w:pPr>
        <w:ind w:firstLine="284"/>
        <w:jc w:val="both"/>
        <w:rPr>
          <w:b/>
          <w:i/>
          <w:sz w:val="22"/>
          <w:szCs w:val="22"/>
          <w:lang w:val="en-US" w:eastAsia="zh-CN"/>
        </w:rPr>
      </w:pPr>
      <w:r w:rsidRPr="00EA090B">
        <w:rPr>
          <w:b/>
          <w:i/>
          <w:sz w:val="22"/>
          <w:szCs w:val="22"/>
          <w:lang w:val="en-US" w:eastAsia="zh-CN"/>
        </w:rPr>
        <w:t xml:space="preserve">Proposal </w:t>
      </w:r>
      <w:r w:rsidR="00620241">
        <w:rPr>
          <w:b/>
          <w:i/>
          <w:sz w:val="22"/>
          <w:szCs w:val="22"/>
          <w:lang w:val="en-US" w:eastAsia="zh-CN"/>
        </w:rPr>
        <w:t>1</w:t>
      </w:r>
      <w:r w:rsidRPr="00EA090B">
        <w:rPr>
          <w:b/>
          <w:i/>
          <w:sz w:val="22"/>
          <w:szCs w:val="22"/>
          <w:lang w:val="en-US" w:eastAsia="zh-CN"/>
        </w:rPr>
        <w:t xml:space="preserve">: </w:t>
      </w:r>
      <w:r w:rsidR="006D186D">
        <w:rPr>
          <w:b/>
          <w:i/>
          <w:sz w:val="22"/>
          <w:szCs w:val="22"/>
          <w:lang w:val="en-US" w:eastAsia="zh-CN"/>
        </w:rPr>
        <w:t xml:space="preserve">For PUSCH, </w:t>
      </w:r>
      <w:r w:rsidR="00B0710B">
        <w:rPr>
          <w:b/>
          <w:i/>
          <w:sz w:val="22"/>
          <w:szCs w:val="22"/>
          <w:lang w:val="en-US" w:eastAsia="zh-CN"/>
        </w:rPr>
        <w:t xml:space="preserve">when </w:t>
      </w:r>
      <w:r w:rsidR="00D50EF7">
        <w:rPr>
          <w:b/>
          <w:i/>
          <w:sz w:val="22"/>
          <w:szCs w:val="22"/>
          <w:lang w:val="en-US" w:eastAsia="zh-CN"/>
        </w:rPr>
        <w:t>scheduled by DCI format 0_1</w:t>
      </w:r>
      <w:r w:rsidR="00B0710B">
        <w:rPr>
          <w:b/>
          <w:i/>
          <w:sz w:val="22"/>
          <w:szCs w:val="22"/>
          <w:lang w:val="en-US" w:eastAsia="zh-CN"/>
        </w:rPr>
        <w:t xml:space="preserve">, if SRI is not present, the power control parameters should be indicated by SRI=0; when </w:t>
      </w:r>
      <w:r w:rsidR="00D50EF7">
        <w:rPr>
          <w:b/>
          <w:i/>
          <w:sz w:val="22"/>
          <w:szCs w:val="22"/>
          <w:lang w:val="en-US" w:eastAsia="zh-CN"/>
        </w:rPr>
        <w:t>scheduled by DCI format 0_0 in R</w:t>
      </w:r>
      <w:r w:rsidR="00B0710B">
        <w:rPr>
          <w:b/>
          <w:i/>
          <w:sz w:val="22"/>
          <w:szCs w:val="22"/>
          <w:lang w:val="en-US" w:eastAsia="zh-CN"/>
        </w:rPr>
        <w:t xml:space="preserve">RC connected mode, </w:t>
      </w:r>
      <w:r w:rsidR="000B283B">
        <w:rPr>
          <w:b/>
          <w:i/>
          <w:sz w:val="22"/>
          <w:szCs w:val="22"/>
          <w:lang w:val="en-US" w:eastAsia="zh-CN"/>
        </w:rPr>
        <w:t>the power control parameter</w:t>
      </w:r>
      <w:r w:rsidR="00D50EF7">
        <w:rPr>
          <w:b/>
          <w:i/>
          <w:sz w:val="22"/>
          <w:szCs w:val="22"/>
          <w:lang w:val="en-US" w:eastAsia="zh-CN"/>
        </w:rPr>
        <w:t>s</w:t>
      </w:r>
      <w:r w:rsidR="000B283B">
        <w:rPr>
          <w:b/>
          <w:i/>
          <w:sz w:val="22"/>
          <w:szCs w:val="22"/>
          <w:lang w:val="en-US" w:eastAsia="zh-CN"/>
        </w:rPr>
        <w:t xml:space="preserve"> </w:t>
      </w:r>
      <w:r w:rsidR="00D50EF7">
        <w:rPr>
          <w:b/>
          <w:i/>
          <w:sz w:val="22"/>
          <w:szCs w:val="22"/>
          <w:lang w:val="en-US" w:eastAsia="zh-CN"/>
        </w:rPr>
        <w:t>are</w:t>
      </w:r>
      <w:r w:rsidR="000B283B">
        <w:rPr>
          <w:b/>
          <w:i/>
          <w:sz w:val="22"/>
          <w:szCs w:val="22"/>
          <w:lang w:val="en-US" w:eastAsia="zh-CN"/>
        </w:rPr>
        <w:t xml:space="preserve"> indicated by </w:t>
      </w:r>
      <w:r w:rsidR="00D50EF7" w:rsidRPr="00BA5186">
        <w:rPr>
          <w:b/>
          <w:i/>
          <w:sz w:val="22"/>
          <w:szCs w:val="22"/>
          <w:lang w:val="en-US" w:eastAsia="zh-CN"/>
        </w:rPr>
        <w:t>PUCCH-</w:t>
      </w:r>
      <w:proofErr w:type="spellStart"/>
      <w:r w:rsidR="00D50EF7" w:rsidRPr="004153C9">
        <w:rPr>
          <w:b/>
          <w:i/>
          <w:sz w:val="22"/>
          <w:szCs w:val="22"/>
          <w:lang w:val="en-US" w:eastAsia="zh-CN"/>
        </w:rPr>
        <w:t>spatialRelationInfo</w:t>
      </w:r>
      <w:proofErr w:type="spellEnd"/>
      <w:r w:rsidR="00D50EF7">
        <w:rPr>
          <w:b/>
          <w:i/>
          <w:sz w:val="22"/>
          <w:szCs w:val="22"/>
          <w:lang w:val="en-US" w:eastAsia="zh-CN"/>
        </w:rPr>
        <w:t xml:space="preserve"> configured for the PUCCH resource with lowest ID in the active UL BWP. </w:t>
      </w:r>
      <w:bookmarkStart w:id="0" w:name="_GoBack"/>
      <w:bookmarkEnd w:id="0"/>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4CB11BB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D186D">
        <w:rPr>
          <w:sz w:val="22"/>
          <w:szCs w:val="22"/>
          <w:lang w:eastAsia="zh-CN"/>
        </w:rPr>
        <w:t>power control</w:t>
      </w:r>
      <w:r>
        <w:rPr>
          <w:sz w:val="22"/>
          <w:szCs w:val="22"/>
          <w:lang w:eastAsia="zh-CN"/>
        </w:rPr>
        <w:t xml:space="preserve">. </w:t>
      </w:r>
      <w:r w:rsidR="00BF1A29">
        <w:rPr>
          <w:sz w:val="22"/>
          <w:szCs w:val="22"/>
          <w:lang w:eastAsia="zh-CN"/>
        </w:rPr>
        <w:t>From the discussion, we have achieved the following proposals.</w:t>
      </w:r>
    </w:p>
    <w:p w14:paraId="010C32B3" w14:textId="77777777" w:rsidR="00D50EF7" w:rsidRDefault="00D50EF7" w:rsidP="00D50EF7">
      <w:pPr>
        <w:ind w:firstLine="284"/>
        <w:jc w:val="both"/>
        <w:rPr>
          <w:b/>
          <w:i/>
          <w:sz w:val="22"/>
          <w:szCs w:val="22"/>
          <w:lang w:val="en-US" w:eastAsia="zh-CN"/>
        </w:rPr>
      </w:pPr>
      <w:r w:rsidRPr="00EA090B">
        <w:rPr>
          <w:b/>
          <w:i/>
          <w:sz w:val="22"/>
          <w:szCs w:val="22"/>
          <w:lang w:val="en-US" w:eastAsia="zh-CN"/>
        </w:rPr>
        <w:t xml:space="preserve">Proposal </w:t>
      </w:r>
      <w:r>
        <w:rPr>
          <w:b/>
          <w:i/>
          <w:sz w:val="22"/>
          <w:szCs w:val="22"/>
          <w:lang w:val="en-US" w:eastAsia="zh-CN"/>
        </w:rPr>
        <w:t>1</w:t>
      </w:r>
      <w:r w:rsidRPr="00EA090B">
        <w:rPr>
          <w:b/>
          <w:i/>
          <w:sz w:val="22"/>
          <w:szCs w:val="22"/>
          <w:lang w:val="en-US" w:eastAsia="zh-CN"/>
        </w:rPr>
        <w:t xml:space="preserve">: </w:t>
      </w:r>
      <w:r>
        <w:rPr>
          <w:b/>
          <w:i/>
          <w:sz w:val="22"/>
          <w:szCs w:val="22"/>
          <w:lang w:val="en-US" w:eastAsia="zh-CN"/>
        </w:rPr>
        <w:t xml:space="preserve">For PUSCH, when scheduled by DCI format 0_1, if SRI is not present, the power control parameters should be indicated by SRI=0; when scheduled by DCI format 0_0 in RRC connected mode, the power control parameters are indicated by </w:t>
      </w:r>
      <w:r w:rsidRPr="00BA5186">
        <w:rPr>
          <w:b/>
          <w:i/>
          <w:sz w:val="22"/>
          <w:szCs w:val="22"/>
          <w:lang w:val="en-US" w:eastAsia="zh-CN"/>
        </w:rPr>
        <w:t>PUCCH-</w:t>
      </w:r>
      <w:proofErr w:type="spellStart"/>
      <w:r w:rsidRPr="004153C9">
        <w:rPr>
          <w:b/>
          <w:i/>
          <w:sz w:val="22"/>
          <w:szCs w:val="22"/>
          <w:lang w:val="en-US" w:eastAsia="zh-CN"/>
        </w:rPr>
        <w:t>spatialRelationInfo</w:t>
      </w:r>
      <w:proofErr w:type="spellEnd"/>
      <w:r>
        <w:rPr>
          <w:b/>
          <w:i/>
          <w:sz w:val="22"/>
          <w:szCs w:val="22"/>
          <w:lang w:val="en-US" w:eastAsia="zh-CN"/>
        </w:rPr>
        <w:t xml:space="preserve"> configured for the PUCCH resource with lowest ID in the active UL BWP. </w:t>
      </w:r>
    </w:p>
    <w:p w14:paraId="6B37C52A" w14:textId="2974CDE9" w:rsidR="00B0710B" w:rsidRPr="00D50EF7" w:rsidRDefault="00B0710B" w:rsidP="00B0710B">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21128D5B"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FB13B3">
        <w:rPr>
          <w:sz w:val="22"/>
          <w:szCs w:val="22"/>
          <w:lang w:val="en-US" w:eastAsia="zh-CN"/>
        </w:rPr>
        <w:t>#92</w:t>
      </w:r>
    </w:p>
    <w:p w14:paraId="5D513E35" w14:textId="4ED2A6B1" w:rsidR="006D186D" w:rsidRDefault="006D186D" w:rsidP="006D186D">
      <w:pPr>
        <w:numPr>
          <w:ilvl w:val="0"/>
          <w:numId w:val="2"/>
        </w:numPr>
        <w:rPr>
          <w:sz w:val="22"/>
          <w:szCs w:val="22"/>
          <w:lang w:val="en-US" w:eastAsia="zh-CN"/>
        </w:rPr>
      </w:pPr>
      <w:r w:rsidRPr="006D186D">
        <w:rPr>
          <w:sz w:val="22"/>
          <w:szCs w:val="22"/>
          <w:lang w:val="en-US" w:eastAsia="zh-CN"/>
        </w:rPr>
        <w:t>R1-1719324</w:t>
      </w:r>
      <w:r>
        <w:rPr>
          <w:sz w:val="22"/>
          <w:szCs w:val="22"/>
          <w:lang w:val="en-US" w:eastAsia="zh-CN"/>
        </w:rPr>
        <w:t xml:space="preserve">. </w:t>
      </w:r>
      <w:r w:rsidRPr="006D186D">
        <w:rPr>
          <w:sz w:val="22"/>
          <w:szCs w:val="22"/>
          <w:lang w:val="en-US" w:eastAsia="zh-CN"/>
        </w:rPr>
        <w:t>LS to RAN1 on NR UE transient time for FR1 and FR2</w:t>
      </w:r>
      <w:r>
        <w:rPr>
          <w:sz w:val="22"/>
          <w:szCs w:val="22"/>
          <w:lang w:val="en-US" w:eastAsia="zh-CN"/>
        </w:rPr>
        <w:t>. Ericsson</w:t>
      </w:r>
    </w:p>
    <w:sectPr w:rsidR="006D186D"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6E154F" w:rsidRDefault="006E154F">
      <w:r>
        <w:separator/>
      </w:r>
    </w:p>
  </w:endnote>
  <w:endnote w:type="continuationSeparator" w:id="0">
    <w:p w14:paraId="071F1724" w14:textId="77777777" w:rsidR="006E154F" w:rsidRDefault="006E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Arial Unicode MS"/>
    <w:panose1 w:val="02010600030101010101"/>
    <w:charset w:val="86"/>
    <w:family w:val="modern"/>
    <w:notTrueType/>
    <w:pitch w:val="fixed"/>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6E154F" w:rsidRDefault="006E15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E154F" w:rsidRDefault="006E15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6E154F" w:rsidRDefault="006E15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6663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663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6E154F" w:rsidRDefault="006E154F">
      <w:r>
        <w:separator/>
      </w:r>
    </w:p>
  </w:footnote>
  <w:footnote w:type="continuationSeparator" w:id="0">
    <w:p w14:paraId="439D2973" w14:textId="77777777" w:rsidR="006E154F" w:rsidRDefault="006E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6E154F" w:rsidRDefault="006E15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7F3EE0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83802386">
      <w:start w:val="1"/>
      <w:numFmt w:val="bullet"/>
      <w:lvlText w:val="-"/>
      <w:lvlJc w:val="left"/>
      <w:pPr>
        <w:tabs>
          <w:tab w:val="num" w:pos="1350"/>
        </w:tabs>
        <w:ind w:left="1350" w:hanging="360"/>
      </w:pPr>
      <w:rPr>
        <w:rFonts w:ascii="Verdana" w:hAnsi="Verdana"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16"/>
  </w:num>
  <w:num w:numId="8">
    <w:abstractNumId w:val="3"/>
  </w:num>
  <w:num w:numId="9">
    <w:abstractNumId w:val="8"/>
  </w:num>
  <w:num w:numId="10">
    <w:abstractNumId w:val="14"/>
  </w:num>
  <w:num w:numId="11">
    <w:abstractNumId w:val="15"/>
  </w:num>
  <w:num w:numId="12">
    <w:abstractNumId w:val="10"/>
  </w:num>
  <w:num w:numId="13">
    <w:abstractNumId w:val="5"/>
  </w:num>
  <w:num w:numId="14">
    <w:abstractNumId w:val="12"/>
  </w:num>
  <w:num w:numId="15">
    <w:abstractNumId w:val="13"/>
  </w:num>
  <w:num w:numId="16">
    <w:abstractNumId w:val="4"/>
  </w:num>
  <w:num w:numId="17">
    <w:abstractNumId w:val="17"/>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3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21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3C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41"/>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2D34"/>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60C"/>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D8"/>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636"/>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B57"/>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331"/>
    <w:rsid w:val="00975859"/>
    <w:rsid w:val="009761A9"/>
    <w:rsid w:val="00976E81"/>
    <w:rsid w:val="00977307"/>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A3"/>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8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3E47"/>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069"/>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8B"/>
    <w:rsid w:val="00B02599"/>
    <w:rsid w:val="00B02A4C"/>
    <w:rsid w:val="00B03101"/>
    <w:rsid w:val="00B039CE"/>
    <w:rsid w:val="00B03D26"/>
    <w:rsid w:val="00B04D36"/>
    <w:rsid w:val="00B04F11"/>
    <w:rsid w:val="00B054CE"/>
    <w:rsid w:val="00B05688"/>
    <w:rsid w:val="00B06102"/>
    <w:rsid w:val="00B06AF4"/>
    <w:rsid w:val="00B06C77"/>
    <w:rsid w:val="00B0710B"/>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CCD"/>
    <w:rsid w:val="00BA3F29"/>
    <w:rsid w:val="00BA40BE"/>
    <w:rsid w:val="00BA48E0"/>
    <w:rsid w:val="00BA4C24"/>
    <w:rsid w:val="00BA4E10"/>
    <w:rsid w:val="00BA5186"/>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2E"/>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EF7"/>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860"/>
    <w:rsid w:val="00E51A30"/>
    <w:rsid w:val="00E51E23"/>
    <w:rsid w:val="00E52017"/>
    <w:rsid w:val="00E52937"/>
    <w:rsid w:val="00E52CCE"/>
    <w:rsid w:val="00E52DCB"/>
    <w:rsid w:val="00E52F76"/>
    <w:rsid w:val="00E5315C"/>
    <w:rsid w:val="00E538E0"/>
    <w:rsid w:val="00E53B52"/>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0E8"/>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3B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2Char">
    <w:name w:val="B2 Char"/>
    <w:link w:val="B2"/>
    <w:qFormat/>
    <w:rsid w:val="004153C9"/>
    <w:rPr>
      <w:rFonts w:ascii="Times New Roman" w:hAnsi="Times New Roman"/>
      <w:lang w:val="en-GB" w:eastAsia="en-US"/>
    </w:rPr>
  </w:style>
  <w:style w:type="character" w:customStyle="1" w:styleId="B10">
    <w:name w:val="B1 (文字)"/>
    <w:qFormat/>
    <w:rsid w:val="00E670E8"/>
    <w:rPr>
      <w:rFonts w:eastAsia="MS Mincho"/>
      <w:lang w:val="en-GB" w:eastAsia="en-US" w:bidi="ar-SA"/>
    </w:rPr>
  </w:style>
  <w:style w:type="paragraph" w:customStyle="1" w:styleId="ListParagraph4">
    <w:name w:val="List Paragraph4"/>
    <w:basedOn w:val="Normal"/>
    <w:qFormat/>
    <w:rsid w:val="00D50EF7"/>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ListParagraphChar">
    <w:name w:val="List Paragraph Char"/>
    <w:aliases w:val="- Bullets Char,목록 단락 Char,リスト段落 Char,?? ?? Char,????? Char,???? Char,Lista1 Char,列出段落 Char,List Paragraph Char1"/>
    <w:link w:val="ListParagraph"/>
    <w:uiPriority w:val="34"/>
    <w:qFormat/>
    <w:rsid w:val="00D50EF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15845D-B711-4B29-A5DE-3A6A2CA5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801</Words>
  <Characters>4082</Characters>
  <Application>Microsoft Office Word</Application>
  <DocSecurity>0</DocSecurity>
  <Lines>88</Lines>
  <Paragraphs>48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4865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5</cp:revision>
  <cp:lastPrinted>2011-11-09T07:49:00Z</cp:lastPrinted>
  <dcterms:created xsi:type="dcterms:W3CDTF">2018-05-09T02:56:00Z</dcterms:created>
  <dcterms:modified xsi:type="dcterms:W3CDTF">2018-05-09T03:10:00Z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196ea3ad-40e5-49ce-b6f9-f4b78a8d2aef</vt:lpwstr>
  </property>
  <property fmtid="{D5CDD505-2E9C-101B-9397-08002B2CF9AE}" pid="10" name="CTP_BU">
    <vt:lpwstr>NEXT GEN AND STANDARDS GROUP</vt:lpwstr>
  </property>
  <property fmtid="{D5CDD505-2E9C-101B-9397-08002B2CF9AE}" pid="11" name="CTP_TimeStamp">
    <vt:lpwstr>2018-05-09 03:10:25Z</vt:lpwstr>
  </property>
  <property fmtid="{D5CDD505-2E9C-101B-9397-08002B2CF9AE}" pid="12" name="ContentTypeId">
    <vt:lpwstr>0x010100E7203326D341CE4C85D524438E4584D9</vt:lpwstr>
  </property>
  <property fmtid="{D5CDD505-2E9C-101B-9397-08002B2CF9AE}" pid="13" name="CTPClassification">
    <vt:lpwstr>CTP_IC</vt:lpwstr>
  </property>
</Properties>
</file>